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EDB1" w14:textId="4DE072A6" w:rsidR="00016BA3" w:rsidRPr="00016BA3" w:rsidRDefault="00016BA3" w:rsidP="00016BA3">
      <w:pPr>
        <w:spacing w:after="60"/>
        <w:jc w:val="center"/>
      </w:pPr>
      <w:r w:rsidRPr="00016BA3">
        <w:fldChar w:fldCharType="begin"/>
      </w:r>
      <w:r w:rsidRPr="00016BA3">
        <w:instrText xml:space="preserve"> INCLUDEPICTURE "https://www.eurochamvn.org/sites/default/files/uploads/2021/SC%20logo/SC%20All%20Logo%20Update%202021_IQMED.png" \* MERGEFORMATINET </w:instrText>
      </w:r>
      <w:r w:rsidRPr="00016BA3">
        <w:fldChar w:fldCharType="separate"/>
      </w:r>
      <w:r w:rsidRPr="00016BA3">
        <w:rPr>
          <w:noProof/>
        </w:rPr>
        <w:drawing>
          <wp:inline distT="0" distB="0" distL="0" distR="0" wp14:anchorId="27ADE2C8" wp14:editId="2F9DC368">
            <wp:extent cx="2803161" cy="1868475"/>
            <wp:effectExtent l="0" t="0" r="3810" b="0"/>
            <wp:docPr id="2" name="Picture 2" descr="https://www.eurochamvn.org/sites/default/files/uploads/2021/SC%20logo/SC%20All%20Logo%20Update%202021_IQ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urochamvn.org/sites/default/files/uploads/2021/SC%20logo/SC%20All%20Logo%20Update%202021_IQ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72" cy="187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BA3">
        <w:fldChar w:fldCharType="end"/>
      </w:r>
    </w:p>
    <w:p w14:paraId="62519702" w14:textId="02A0F3C0" w:rsidR="002451CF" w:rsidRPr="00016BA3" w:rsidRDefault="002451CF" w:rsidP="00016BA3">
      <w:pPr>
        <w:spacing w:after="60"/>
        <w:jc w:val="center"/>
      </w:pPr>
    </w:p>
    <w:p w14:paraId="3DEF694A" w14:textId="1E37FE67" w:rsidR="009E167A" w:rsidRPr="00016BA3" w:rsidRDefault="00E62E09" w:rsidP="00016BA3">
      <w:pPr>
        <w:spacing w:after="60"/>
        <w:rPr>
          <w:b/>
        </w:rPr>
      </w:pPr>
      <w:r w:rsidRPr="00016BA3">
        <w:rPr>
          <w:b/>
        </w:rPr>
        <w:t xml:space="preserve">General information </w:t>
      </w:r>
    </w:p>
    <w:p w14:paraId="0DA9409E" w14:textId="5D674317" w:rsidR="00016BA3" w:rsidRPr="00016BA3" w:rsidRDefault="0010258B" w:rsidP="0010258B">
      <w:pPr>
        <w:spacing w:after="60"/>
        <w:jc w:val="both"/>
        <w:rPr>
          <w:bCs/>
        </w:rPr>
      </w:pPr>
      <w:r>
        <w:rPr>
          <w:bCs/>
        </w:rPr>
        <w:t xml:space="preserve">The </w:t>
      </w:r>
      <w:r w:rsidR="00016BA3" w:rsidRPr="00016BA3">
        <w:rPr>
          <w:bCs/>
        </w:rPr>
        <w:t>International Quality Medicines (IQMED) – Generic &amp; Biosimilar, former International Quality Generics (</w:t>
      </w:r>
      <w:proofErr w:type="spellStart"/>
      <w:r w:rsidR="00016BA3" w:rsidRPr="00016BA3">
        <w:rPr>
          <w:bCs/>
        </w:rPr>
        <w:t>IQGx</w:t>
      </w:r>
      <w:proofErr w:type="spellEnd"/>
      <w:r w:rsidR="00016BA3" w:rsidRPr="00016BA3">
        <w:rPr>
          <w:bCs/>
        </w:rPr>
        <w:t>) Sector Committee</w:t>
      </w:r>
      <w:r>
        <w:rPr>
          <w:bCs/>
        </w:rPr>
        <w:t>,</w:t>
      </w:r>
      <w:r w:rsidR="00016BA3" w:rsidRPr="00016BA3">
        <w:rPr>
          <w:bCs/>
        </w:rPr>
        <w:t> was established in October 2016 under </w:t>
      </w:r>
      <w:proofErr w:type="spellStart"/>
      <w:r w:rsidR="00016BA3" w:rsidRPr="00016BA3">
        <w:rPr>
          <w:bCs/>
        </w:rPr>
        <w:t>EuroCham's</w:t>
      </w:r>
      <w:proofErr w:type="spellEnd"/>
      <w:r w:rsidR="00016BA3" w:rsidRPr="00016BA3">
        <w:rPr>
          <w:bCs/>
        </w:rPr>
        <w:t xml:space="preserve"> Healthcare Forum</w:t>
      </w:r>
      <w:r>
        <w:rPr>
          <w:bCs/>
        </w:rPr>
        <w:t xml:space="preserve">. </w:t>
      </w:r>
      <w:r w:rsidRPr="0010258B">
        <w:rPr>
          <w:bCs/>
        </w:rPr>
        <w:t>With the aim to pool viewpoints and superior</w:t>
      </w:r>
      <w:r>
        <w:rPr>
          <w:bCs/>
        </w:rPr>
        <w:t xml:space="preserve"> </w:t>
      </w:r>
      <w:r w:rsidRPr="0010258B">
        <w:rPr>
          <w:bCs/>
        </w:rPr>
        <w:t>practices towards providing solutions for an affordable, high-quality, and sustainable supply source for</w:t>
      </w:r>
      <w:r>
        <w:rPr>
          <w:bCs/>
        </w:rPr>
        <w:t xml:space="preserve"> </w:t>
      </w:r>
      <w:r w:rsidRPr="0010258B">
        <w:rPr>
          <w:bCs/>
        </w:rPr>
        <w:t>branded generic drugs in Vietnam, the Sector Committee has created a platform where issues and solutions</w:t>
      </w:r>
      <w:r>
        <w:rPr>
          <w:bCs/>
        </w:rPr>
        <w:t xml:space="preserve"> </w:t>
      </w:r>
      <w:r w:rsidRPr="0010258B">
        <w:rPr>
          <w:bCs/>
        </w:rPr>
        <w:t>can be discussed among interest-shared business professionals in the industry.</w:t>
      </w:r>
    </w:p>
    <w:p w14:paraId="63239C59" w14:textId="77777777" w:rsidR="00EB160F" w:rsidRDefault="00EB160F" w:rsidP="00EB160F">
      <w:pPr>
        <w:spacing w:after="60"/>
        <w:jc w:val="both"/>
        <w:rPr>
          <w:bCs/>
        </w:rPr>
      </w:pPr>
    </w:p>
    <w:p w14:paraId="584DCF0E" w14:textId="3C0D3E81" w:rsidR="00EB160F" w:rsidRPr="00016BA3" w:rsidRDefault="00EB160F" w:rsidP="00EB160F">
      <w:pPr>
        <w:spacing w:after="60"/>
        <w:jc w:val="both"/>
        <w:rPr>
          <w:bCs/>
        </w:rPr>
      </w:pPr>
      <w:r w:rsidRPr="00016BA3">
        <w:rPr>
          <w:bCs/>
        </w:rPr>
        <w:t>The activities of the EuroCham IQMED – Generics &amp; Biosimilar Sector Committee, guided by a strong commitment to their common mission, focus on a baseline of key interests: delivering an affordable, high quality, sustainable supply of trusted branded generic medicines and services to Vietnamese people; policy advocacy and collaboration with key healthcare stakeholders such as the Government, providers and payers in Vietnam, towards building efficient legal frameworks and implementation platforms.</w:t>
      </w:r>
    </w:p>
    <w:p w14:paraId="3A9349BD" w14:textId="77777777" w:rsidR="00016BA3" w:rsidRPr="00016BA3" w:rsidRDefault="00016BA3" w:rsidP="00016BA3">
      <w:pPr>
        <w:spacing w:after="60"/>
        <w:jc w:val="both"/>
        <w:rPr>
          <w:bCs/>
        </w:rPr>
      </w:pPr>
    </w:p>
    <w:p w14:paraId="3120AA52" w14:textId="3F80BDCA" w:rsidR="00016BA3" w:rsidRPr="00016BA3" w:rsidRDefault="00016BA3" w:rsidP="00016BA3">
      <w:pPr>
        <w:spacing w:after="60"/>
        <w:jc w:val="both"/>
        <w:rPr>
          <w:bCs/>
        </w:rPr>
      </w:pPr>
      <w:r w:rsidRPr="00016BA3">
        <w:rPr>
          <w:bCs/>
        </w:rPr>
        <w:t xml:space="preserve">The IQMED – Generics &amp; Biosimilar Sector Committee also contributes to the annual EuroCham </w:t>
      </w:r>
      <w:proofErr w:type="spellStart"/>
      <w:r w:rsidRPr="00016BA3">
        <w:rPr>
          <w:bCs/>
        </w:rPr>
        <w:t>Whitebook</w:t>
      </w:r>
      <w:proofErr w:type="spellEnd"/>
      <w:r w:rsidRPr="00016BA3">
        <w:rPr>
          <w:bCs/>
        </w:rPr>
        <w:t>, focusing on specific recommendations to the Vietnamese Government towards an ever-improving business environment for the healthcare industry and helping patients get better access to affordable and high-quality pharmaceutical products in the country.</w:t>
      </w:r>
    </w:p>
    <w:p w14:paraId="48FDB7F6" w14:textId="77777777" w:rsidR="00016BA3" w:rsidRPr="00016BA3" w:rsidRDefault="00016BA3" w:rsidP="00016BA3">
      <w:pPr>
        <w:spacing w:after="60"/>
        <w:jc w:val="both"/>
        <w:rPr>
          <w:bCs/>
        </w:rPr>
      </w:pPr>
    </w:p>
    <w:p w14:paraId="7AA37F0C" w14:textId="1BBE74A6" w:rsidR="00EB160F" w:rsidRPr="00016BA3" w:rsidRDefault="00016BA3" w:rsidP="00016BA3">
      <w:pPr>
        <w:spacing w:after="60"/>
        <w:jc w:val="both"/>
        <w:rPr>
          <w:bCs/>
        </w:rPr>
      </w:pPr>
      <w:r w:rsidRPr="00016BA3">
        <w:rPr>
          <w:bCs/>
        </w:rPr>
        <w:t xml:space="preserve">The IQMED – Generic &amp; Biosimilar Sector Committee is in the process of extending its members, as well as discussing priority topics for the group’s future internal work, </w:t>
      </w:r>
      <w:proofErr w:type="gramStart"/>
      <w:r w:rsidRPr="00016BA3">
        <w:rPr>
          <w:bCs/>
        </w:rPr>
        <w:t>activities</w:t>
      </w:r>
      <w:proofErr w:type="gramEnd"/>
      <w:r w:rsidRPr="00016BA3">
        <w:rPr>
          <w:bCs/>
        </w:rPr>
        <w:t xml:space="preserve"> and projects.</w:t>
      </w:r>
      <w:r w:rsidR="00EB160F">
        <w:rPr>
          <w:bCs/>
        </w:rPr>
        <w:t xml:space="preserve"> </w:t>
      </w:r>
    </w:p>
    <w:p w14:paraId="3671D619" w14:textId="77777777" w:rsidR="002451CF" w:rsidRPr="00016BA3" w:rsidRDefault="002451CF" w:rsidP="00016BA3">
      <w:pPr>
        <w:spacing w:after="60"/>
        <w:jc w:val="both"/>
        <w:rPr>
          <w:b/>
          <w:bCs/>
        </w:rPr>
      </w:pPr>
    </w:p>
    <w:p w14:paraId="6EC2EAD6" w14:textId="77777777" w:rsidR="00002786" w:rsidRPr="00016BA3" w:rsidRDefault="00F51E48" w:rsidP="00016BA3">
      <w:pPr>
        <w:spacing w:after="60"/>
        <w:jc w:val="both"/>
        <w:rPr>
          <w:b/>
          <w:bCs/>
        </w:rPr>
      </w:pPr>
      <w:r w:rsidRPr="00016BA3">
        <w:rPr>
          <w:b/>
          <w:bCs/>
        </w:rPr>
        <w:t xml:space="preserve">How can members join </w:t>
      </w:r>
      <w:proofErr w:type="gramStart"/>
      <w:r w:rsidRPr="00016BA3">
        <w:rPr>
          <w:b/>
          <w:bCs/>
        </w:rPr>
        <w:t>SCs:</w:t>
      </w:r>
      <w:proofErr w:type="gramEnd"/>
      <w:r w:rsidRPr="00016BA3">
        <w:rPr>
          <w:b/>
          <w:bCs/>
        </w:rPr>
        <w:t xml:space="preserve"> </w:t>
      </w:r>
    </w:p>
    <w:p w14:paraId="4646ACDF" w14:textId="7A41D56A" w:rsidR="002451CF" w:rsidRPr="00016BA3" w:rsidRDefault="002451CF" w:rsidP="00016BA3">
      <w:pPr>
        <w:spacing w:after="60"/>
        <w:jc w:val="both"/>
        <w:rPr>
          <w:rFonts w:eastAsiaTheme="minorHAnsi"/>
          <w:b/>
          <w:bCs/>
          <w:lang w:eastAsia="en-US"/>
        </w:rPr>
      </w:pPr>
      <w:r w:rsidRPr="00016BA3">
        <w:rPr>
          <w:color w:val="000000"/>
        </w:rPr>
        <w:t xml:space="preserve">To be eligible for </w:t>
      </w:r>
      <w:r w:rsidR="00016BA3" w:rsidRPr="00016BA3">
        <w:rPr>
          <w:color w:val="000000"/>
        </w:rPr>
        <w:t>IQMED</w:t>
      </w:r>
      <w:r w:rsidRPr="00016BA3">
        <w:rPr>
          <w:color w:val="000000"/>
        </w:rPr>
        <w:t xml:space="preserve"> membership, a company shall meet </w:t>
      </w:r>
      <w:proofErr w:type="gramStart"/>
      <w:r w:rsidRPr="00016BA3">
        <w:rPr>
          <w:color w:val="000000"/>
        </w:rPr>
        <w:t>all of</w:t>
      </w:r>
      <w:proofErr w:type="gramEnd"/>
      <w:r w:rsidRPr="00016BA3">
        <w:rPr>
          <w:color w:val="000000"/>
        </w:rPr>
        <w:t xml:space="preserve"> the following criteria:</w:t>
      </w:r>
    </w:p>
    <w:p w14:paraId="06338CCB" w14:textId="100247C9" w:rsidR="00080A1C" w:rsidRPr="00C028C9" w:rsidRDefault="00080A1C" w:rsidP="00080A1C">
      <w:pPr>
        <w:pStyle w:val="ListParagraph"/>
        <w:numPr>
          <w:ilvl w:val="0"/>
          <w:numId w:val="11"/>
        </w:num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028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Must be a member of </w:t>
      </w:r>
      <w:r w:rsidR="00BF77C1" w:rsidRPr="00C028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EuroCham.</w:t>
      </w:r>
    </w:p>
    <w:p w14:paraId="28146B59" w14:textId="3F420E26" w:rsidR="00016BA3" w:rsidRPr="00016BA3" w:rsidRDefault="00016BA3" w:rsidP="00016BA3">
      <w:pPr>
        <w:pStyle w:val="ListParagraph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BA3">
        <w:rPr>
          <w:rFonts w:ascii="Times New Roman" w:hAnsi="Times New Roman" w:cs="Times New Roman"/>
          <w:color w:val="000000"/>
          <w:sz w:val="24"/>
          <w:szCs w:val="24"/>
        </w:rPr>
        <w:t xml:space="preserve">Must be a foreign-direct-invested or foreign pharmaceutical company with representative office in Vietnam.  If the Member has a parent company, the parent company must also be a foreign company. [N.B. Separate legal entities belonging to the same multinational company shall be deemed to constitute a single </w:t>
      </w:r>
      <w:r w:rsidR="00BF77C1" w:rsidRPr="00016BA3">
        <w:rPr>
          <w:rFonts w:ascii="Times New Roman" w:hAnsi="Times New Roman" w:cs="Times New Roman"/>
          <w:color w:val="000000"/>
          <w:sz w:val="24"/>
          <w:szCs w:val="24"/>
        </w:rPr>
        <w:t>company</w:t>
      </w:r>
      <w:r w:rsidR="00BF77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6B66C5" w14:textId="48CBE97A" w:rsidR="00016BA3" w:rsidRPr="00016BA3" w:rsidRDefault="00016BA3" w:rsidP="00016BA3">
      <w:pPr>
        <w:pStyle w:val="ListParagraph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B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Must have product marketed in minimum three (3) markets in European Union (EU), Japan, </w:t>
      </w:r>
      <w:proofErr w:type="gramStart"/>
      <w:r w:rsidRPr="00016BA3">
        <w:rPr>
          <w:rFonts w:ascii="Times New Roman" w:hAnsi="Times New Roman" w:cs="Times New Roman"/>
          <w:color w:val="000000"/>
          <w:sz w:val="24"/>
          <w:szCs w:val="24"/>
        </w:rPr>
        <w:t>Australia</w:t>
      </w:r>
      <w:proofErr w:type="gramEnd"/>
      <w:r w:rsidRPr="00016BA3">
        <w:rPr>
          <w:rFonts w:ascii="Times New Roman" w:hAnsi="Times New Roman" w:cs="Times New Roman"/>
          <w:color w:val="000000"/>
          <w:sz w:val="24"/>
          <w:szCs w:val="24"/>
        </w:rPr>
        <w:t xml:space="preserve"> and New Zealand; and all together minimum ten (10) countries in Asia Pacific region, EU and North </w:t>
      </w:r>
      <w:r w:rsidR="00BF77C1" w:rsidRPr="00016BA3">
        <w:rPr>
          <w:rFonts w:ascii="Times New Roman" w:hAnsi="Times New Roman" w:cs="Times New Roman"/>
          <w:color w:val="000000"/>
          <w:sz w:val="24"/>
          <w:szCs w:val="24"/>
        </w:rPr>
        <w:t>America</w:t>
      </w:r>
      <w:r w:rsidR="00BF77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1A6D69" w14:textId="4CC785F8" w:rsidR="00016BA3" w:rsidRPr="00016BA3" w:rsidRDefault="00016BA3" w:rsidP="00016BA3">
      <w:pPr>
        <w:pStyle w:val="ListParagraph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BA3">
        <w:rPr>
          <w:rFonts w:ascii="Times New Roman" w:hAnsi="Times New Roman" w:cs="Times New Roman"/>
          <w:color w:val="000000"/>
          <w:sz w:val="24"/>
          <w:szCs w:val="24"/>
        </w:rPr>
        <w:t>Must have at least one (1) manufacturing site in an ICH country.</w:t>
      </w:r>
    </w:p>
    <w:p w14:paraId="6005AC95" w14:textId="35666C4A" w:rsidR="00016BA3" w:rsidRDefault="00016BA3" w:rsidP="00016BA3">
      <w:pPr>
        <w:spacing w:after="60"/>
        <w:jc w:val="both"/>
        <w:rPr>
          <w:color w:val="000000"/>
        </w:rPr>
      </w:pPr>
    </w:p>
    <w:p w14:paraId="1D6E203B" w14:textId="77777777" w:rsidR="00080A1C" w:rsidRPr="00462612" w:rsidRDefault="00080A1C" w:rsidP="00080A1C">
      <w:pPr>
        <w:shd w:val="clear" w:color="auto" w:fill="FFFFFF"/>
        <w:spacing w:after="60" w:line="276" w:lineRule="auto"/>
        <w:jc w:val="both"/>
        <w:rPr>
          <w:color w:val="000000"/>
        </w:rPr>
      </w:pPr>
      <w:r w:rsidRPr="00462612">
        <w:rPr>
          <w:color w:val="000000"/>
        </w:rPr>
        <w:t xml:space="preserve">Application for Membership: </w:t>
      </w:r>
    </w:p>
    <w:p w14:paraId="35551E09" w14:textId="72F2865A" w:rsidR="00080A1C" w:rsidRDefault="00080A1C" w:rsidP="00080A1C">
      <w:pPr>
        <w:shd w:val="clear" w:color="auto" w:fill="FFFFFF"/>
        <w:spacing w:after="60" w:line="276" w:lineRule="auto"/>
        <w:jc w:val="both"/>
        <w:rPr>
          <w:color w:val="000000"/>
        </w:rPr>
      </w:pPr>
      <w:r w:rsidRPr="00462612">
        <w:rPr>
          <w:color w:val="000000"/>
        </w:rPr>
        <w:t xml:space="preserve">Any EuroCham member applying for membership with </w:t>
      </w:r>
      <w:r w:rsidRPr="00016BA3">
        <w:rPr>
          <w:color w:val="000000"/>
        </w:rPr>
        <w:t>IQMED</w:t>
      </w:r>
      <w:r w:rsidRPr="00462612">
        <w:rPr>
          <w:color w:val="000000"/>
        </w:rPr>
        <w:t xml:space="preserve"> must complete and sign the </w:t>
      </w:r>
      <w:r w:rsidRPr="00016BA3">
        <w:rPr>
          <w:color w:val="000000"/>
        </w:rPr>
        <w:t>IQMED</w:t>
      </w:r>
      <w:r w:rsidRPr="00462612">
        <w:rPr>
          <w:color w:val="000000"/>
        </w:rPr>
        <w:t xml:space="preserve"> </w:t>
      </w:r>
      <w:r w:rsidRPr="006F43BE">
        <w:t>application form</w:t>
      </w:r>
      <w:r w:rsidRPr="004F1030">
        <w:rPr>
          <w:color w:val="000000"/>
        </w:rPr>
        <w:t xml:space="preserve">, and review thoroughly the </w:t>
      </w:r>
      <w:hyperlink r:id="rId6" w:history="1">
        <w:r w:rsidRPr="004F1030">
          <w:rPr>
            <w:rStyle w:val="Hyperlink"/>
          </w:rPr>
          <w:t>IQMED-G&amp;B Bylaw</w:t>
        </w:r>
      </w:hyperlink>
      <w:r w:rsidR="00523790">
        <w:rPr>
          <w:color w:val="000000"/>
        </w:rPr>
        <w:t>.</w:t>
      </w:r>
    </w:p>
    <w:p w14:paraId="2A5C8B29" w14:textId="77777777" w:rsidR="00080A1C" w:rsidRPr="00016BA3" w:rsidRDefault="00080A1C" w:rsidP="00016BA3">
      <w:pPr>
        <w:spacing w:after="60"/>
        <w:jc w:val="both"/>
        <w:rPr>
          <w:color w:val="000000"/>
        </w:rPr>
      </w:pPr>
    </w:p>
    <w:p w14:paraId="6155AAFA" w14:textId="051D45EC" w:rsidR="00002786" w:rsidRPr="00750ED1" w:rsidRDefault="00EE5C4B" w:rsidP="00016BA3">
      <w:pPr>
        <w:spacing w:after="60"/>
        <w:jc w:val="both"/>
        <w:rPr>
          <w:b/>
          <w:bCs/>
        </w:rPr>
      </w:pPr>
      <w:r w:rsidRPr="00016BA3">
        <w:rPr>
          <w:b/>
          <w:bCs/>
        </w:rPr>
        <w:t>Get</w:t>
      </w:r>
      <w:r w:rsidR="008059E0" w:rsidRPr="00016BA3">
        <w:rPr>
          <w:b/>
          <w:bCs/>
        </w:rPr>
        <w:t xml:space="preserve"> more information: </w:t>
      </w:r>
      <w:r w:rsidR="003442C5" w:rsidRPr="00016BA3">
        <w:t xml:space="preserve">If you are interested in joining </w:t>
      </w:r>
      <w:r w:rsidR="00750ED1" w:rsidRPr="00016BA3">
        <w:rPr>
          <w:color w:val="000000"/>
        </w:rPr>
        <w:t>IQMED</w:t>
      </w:r>
      <w:r w:rsidR="003442C5" w:rsidRPr="00016BA3">
        <w:t xml:space="preserve">, please support to fill in and send the </w:t>
      </w:r>
      <w:r w:rsidR="00750ED1" w:rsidRPr="00016BA3">
        <w:rPr>
          <w:color w:val="000000"/>
        </w:rPr>
        <w:t>IQMED-G&amp;B</w:t>
      </w:r>
      <w:r w:rsidR="003442C5" w:rsidRPr="00016BA3">
        <w:t xml:space="preserve"> Application Form to </w:t>
      </w:r>
      <w:r w:rsidR="00BC60A4" w:rsidRPr="00016BA3">
        <w:t>sec.comms@eurochamvn.org</w:t>
      </w:r>
      <w:r w:rsidR="003442C5" w:rsidRPr="00016BA3">
        <w:t xml:space="preserve"> for our further actions.</w:t>
      </w:r>
    </w:p>
    <w:p w14:paraId="7844EA35" w14:textId="77777777" w:rsidR="00002786" w:rsidRPr="00016BA3" w:rsidRDefault="00002786" w:rsidP="00016BA3">
      <w:pPr>
        <w:spacing w:after="60"/>
        <w:jc w:val="both"/>
        <w:rPr>
          <w:b/>
        </w:rPr>
      </w:pPr>
    </w:p>
    <w:p w14:paraId="421C488D" w14:textId="2E8D2804" w:rsidR="00BD0559" w:rsidRPr="00016BA3" w:rsidRDefault="00BD0559" w:rsidP="00016BA3">
      <w:pPr>
        <w:spacing w:after="60"/>
        <w:jc w:val="both"/>
        <w:rPr>
          <w:b/>
        </w:rPr>
      </w:pPr>
      <w:r w:rsidRPr="00016BA3">
        <w:rPr>
          <w:b/>
        </w:rPr>
        <w:t xml:space="preserve">Key interests </w:t>
      </w:r>
    </w:p>
    <w:p w14:paraId="3A3C59A3" w14:textId="77777777" w:rsidR="00852B60" w:rsidRPr="00016BA3" w:rsidRDefault="00852B60" w:rsidP="00016BA3">
      <w:pPr>
        <w:spacing w:after="60"/>
      </w:pPr>
    </w:p>
    <w:p w14:paraId="5CBA950D" w14:textId="42BA71F5" w:rsidR="00056770" w:rsidRPr="00016BA3" w:rsidRDefault="00056770" w:rsidP="00016BA3">
      <w:pPr>
        <w:spacing w:after="60"/>
        <w:rPr>
          <w:b/>
        </w:rPr>
      </w:pPr>
      <w:r w:rsidRPr="00016BA3">
        <w:rPr>
          <w:b/>
        </w:rPr>
        <w:t xml:space="preserve">Legislations </w:t>
      </w:r>
      <w:r w:rsidR="00FB73FF" w:rsidRPr="00016BA3">
        <w:rPr>
          <w:b/>
        </w:rPr>
        <w:t>and publications</w:t>
      </w:r>
    </w:p>
    <w:p w14:paraId="7B5B3ABB" w14:textId="6569D280" w:rsidR="00BF483C" w:rsidRDefault="00852B60" w:rsidP="00EB160F">
      <w:pPr>
        <w:spacing w:after="60"/>
      </w:pPr>
      <w:r>
        <w:t>IQMED Bylaw (revised in 2022</w:t>
      </w:r>
      <w:r w:rsidR="002B4CE7">
        <w:t>)</w:t>
      </w:r>
    </w:p>
    <w:p w14:paraId="6EB246B6" w14:textId="1F60FB9D" w:rsidR="00EB160F" w:rsidRDefault="00EB160F" w:rsidP="00EB160F">
      <w:pPr>
        <w:spacing w:after="60"/>
        <w:rPr>
          <w:rFonts w:eastAsiaTheme="majorEastAsia"/>
          <w:bCs/>
        </w:rPr>
      </w:pPr>
      <w:r w:rsidRPr="00852B60">
        <w:rPr>
          <w:rFonts w:eastAsiaTheme="majorEastAsia"/>
          <w:bCs/>
        </w:rPr>
        <w:t xml:space="preserve">EuroCham </w:t>
      </w:r>
      <w:proofErr w:type="spellStart"/>
      <w:r w:rsidRPr="00852B60">
        <w:rPr>
          <w:rFonts w:eastAsiaTheme="majorEastAsia"/>
          <w:bCs/>
        </w:rPr>
        <w:t>Whitebook</w:t>
      </w:r>
      <w:proofErr w:type="spellEnd"/>
      <w:r w:rsidRPr="00852B60">
        <w:rPr>
          <w:rFonts w:eastAsiaTheme="majorEastAsia"/>
          <w:bCs/>
        </w:rPr>
        <w:t xml:space="preserve"> 202</w:t>
      </w:r>
      <w:r>
        <w:rPr>
          <w:rFonts w:eastAsiaTheme="majorEastAsia"/>
          <w:bCs/>
        </w:rPr>
        <w:t>1</w:t>
      </w:r>
      <w:r w:rsidRPr="00852B60">
        <w:rPr>
          <w:rFonts w:eastAsiaTheme="majorEastAsia"/>
          <w:bCs/>
        </w:rPr>
        <w:t xml:space="preserve"> - International Quality Medicines (IQMED) – Generic &amp; Biosimilar Sector chapter</w:t>
      </w:r>
    </w:p>
    <w:p w14:paraId="09559423" w14:textId="7A60CD56" w:rsidR="00EB160F" w:rsidRPr="00852B60" w:rsidRDefault="00EB160F" w:rsidP="00EB160F">
      <w:pPr>
        <w:spacing w:after="60"/>
        <w:rPr>
          <w:rFonts w:eastAsiaTheme="majorEastAsia"/>
          <w:bCs/>
        </w:rPr>
      </w:pPr>
      <w:r w:rsidRPr="00852B60">
        <w:rPr>
          <w:rFonts w:eastAsiaTheme="majorEastAsia"/>
          <w:bCs/>
        </w:rPr>
        <w:t xml:space="preserve">EuroCham </w:t>
      </w:r>
      <w:proofErr w:type="spellStart"/>
      <w:r w:rsidRPr="00852B60">
        <w:rPr>
          <w:rFonts w:eastAsiaTheme="majorEastAsia"/>
          <w:bCs/>
        </w:rPr>
        <w:t>Whitebook</w:t>
      </w:r>
      <w:proofErr w:type="spellEnd"/>
      <w:r w:rsidRPr="00852B60">
        <w:rPr>
          <w:rFonts w:eastAsiaTheme="majorEastAsia"/>
          <w:bCs/>
        </w:rPr>
        <w:t xml:space="preserve"> 2020 - International Quality Medicines (IQMED) – Generic &amp; Biosimilar Sector chapter</w:t>
      </w:r>
    </w:p>
    <w:p w14:paraId="3320B179" w14:textId="0AC255C9" w:rsidR="00EB160F" w:rsidRDefault="00EB160F" w:rsidP="00EB160F">
      <w:pPr>
        <w:spacing w:after="60"/>
        <w:rPr>
          <w:rFonts w:eastAsiaTheme="majorEastAsia"/>
          <w:bCs/>
        </w:rPr>
      </w:pPr>
      <w:r w:rsidRPr="00852B60">
        <w:rPr>
          <w:rFonts w:eastAsiaTheme="majorEastAsia"/>
          <w:bCs/>
        </w:rPr>
        <w:t xml:space="preserve">EuroCham </w:t>
      </w:r>
      <w:proofErr w:type="spellStart"/>
      <w:r w:rsidRPr="00852B60">
        <w:rPr>
          <w:rFonts w:eastAsiaTheme="majorEastAsia"/>
          <w:bCs/>
        </w:rPr>
        <w:t>Whitebook</w:t>
      </w:r>
      <w:proofErr w:type="spellEnd"/>
      <w:r w:rsidRPr="00852B60">
        <w:rPr>
          <w:rFonts w:eastAsiaTheme="majorEastAsia"/>
          <w:bCs/>
        </w:rPr>
        <w:t xml:space="preserve"> 2019 - International Quality Medicines (IQMED) – Generic &amp; Biosimilar Sector chapter</w:t>
      </w:r>
      <w:r>
        <w:rPr>
          <w:rFonts w:eastAsiaTheme="majorEastAsia"/>
          <w:bCs/>
        </w:rPr>
        <w:t xml:space="preserve"> </w:t>
      </w:r>
    </w:p>
    <w:p w14:paraId="5C61C374" w14:textId="77777777" w:rsidR="00EB160F" w:rsidRPr="00852B60" w:rsidRDefault="00EB160F" w:rsidP="00EB160F">
      <w:pPr>
        <w:spacing w:after="60"/>
        <w:rPr>
          <w:rFonts w:eastAsiaTheme="majorEastAsia"/>
          <w:bCs/>
        </w:rPr>
      </w:pPr>
    </w:p>
    <w:p w14:paraId="38454B91" w14:textId="77777777" w:rsidR="00852B60" w:rsidRDefault="00852B60" w:rsidP="00016BA3">
      <w:pPr>
        <w:spacing w:after="60"/>
        <w:rPr>
          <w:b/>
        </w:rPr>
      </w:pPr>
    </w:p>
    <w:p w14:paraId="58168441" w14:textId="4F101D6A" w:rsidR="00BD0559" w:rsidRPr="00016BA3" w:rsidRDefault="00BD0559" w:rsidP="00016BA3">
      <w:pPr>
        <w:spacing w:after="60"/>
        <w:rPr>
          <w:b/>
        </w:rPr>
      </w:pPr>
      <w:r w:rsidRPr="00016BA3">
        <w:rPr>
          <w:b/>
        </w:rPr>
        <w:t xml:space="preserve">Members </w:t>
      </w:r>
    </w:p>
    <w:p w14:paraId="7C8CE8C2" w14:textId="66A16D68" w:rsidR="00852B60" w:rsidRPr="00852B60" w:rsidRDefault="00852B60" w:rsidP="00852B60">
      <w:pPr>
        <w:spacing w:after="60"/>
        <w:rPr>
          <w:color w:val="17212D"/>
        </w:rPr>
      </w:pPr>
      <w:r w:rsidRPr="00852B60">
        <w:rPr>
          <w:color w:val="17212D"/>
        </w:rPr>
        <w:t>The Representative Office of Abbott Laboratories S.A. in Vietnam-EPD</w:t>
      </w:r>
    </w:p>
    <w:p w14:paraId="5345A93C" w14:textId="46B3CAC4" w:rsidR="00867AAD" w:rsidRPr="00852B60" w:rsidRDefault="00867AAD" w:rsidP="00852B60">
      <w:pPr>
        <w:spacing w:after="60"/>
        <w:rPr>
          <w:color w:val="17212D"/>
        </w:rPr>
      </w:pPr>
      <w:r w:rsidRPr="00867AAD">
        <w:rPr>
          <w:color w:val="17212D"/>
        </w:rPr>
        <w:t>Actavis International Ltd. -</w:t>
      </w:r>
      <w:r w:rsidR="00C32A54">
        <w:rPr>
          <w:color w:val="17212D"/>
        </w:rPr>
        <w:t xml:space="preserve"> </w:t>
      </w:r>
      <w:r w:rsidRPr="00867AAD">
        <w:rPr>
          <w:color w:val="17212D"/>
        </w:rPr>
        <w:t>The representative Office in HCMC</w:t>
      </w:r>
    </w:p>
    <w:p w14:paraId="1EB87CFB" w14:textId="77777777" w:rsidR="00852B60" w:rsidRPr="00852B60" w:rsidRDefault="00852B60" w:rsidP="00852B60">
      <w:pPr>
        <w:spacing w:after="60"/>
        <w:rPr>
          <w:color w:val="17212D"/>
        </w:rPr>
      </w:pPr>
      <w:r w:rsidRPr="00852B60">
        <w:rPr>
          <w:color w:val="17212D"/>
        </w:rPr>
        <w:t xml:space="preserve">The Representative Office of </w:t>
      </w:r>
      <w:proofErr w:type="spellStart"/>
      <w:r w:rsidRPr="00852B60">
        <w:rPr>
          <w:color w:val="17212D"/>
        </w:rPr>
        <w:t>Adamed</w:t>
      </w:r>
      <w:proofErr w:type="spellEnd"/>
      <w:r w:rsidRPr="00852B60">
        <w:rPr>
          <w:color w:val="17212D"/>
        </w:rPr>
        <w:t xml:space="preserve"> Pharma S.A in Vietnam</w:t>
      </w:r>
    </w:p>
    <w:p w14:paraId="269F7982" w14:textId="77777777" w:rsidR="00852B60" w:rsidRPr="00852B60" w:rsidRDefault="00852B60" w:rsidP="00852B60">
      <w:pPr>
        <w:spacing w:after="60"/>
        <w:rPr>
          <w:color w:val="17212D"/>
        </w:rPr>
      </w:pPr>
      <w:r w:rsidRPr="00852B60">
        <w:rPr>
          <w:color w:val="17212D"/>
        </w:rPr>
        <w:t xml:space="preserve">The Representative Office of </w:t>
      </w:r>
      <w:proofErr w:type="spellStart"/>
      <w:r w:rsidRPr="00852B60">
        <w:rPr>
          <w:color w:val="17212D"/>
        </w:rPr>
        <w:t>Aguettant</w:t>
      </w:r>
      <w:proofErr w:type="spellEnd"/>
      <w:r w:rsidRPr="00852B60">
        <w:rPr>
          <w:color w:val="17212D"/>
        </w:rPr>
        <w:t xml:space="preserve"> Asia Pacific Pte. Ltd in Vietnam</w:t>
      </w:r>
    </w:p>
    <w:p w14:paraId="0BB818A1" w14:textId="6E1AE6D5" w:rsidR="00867AAD" w:rsidRPr="00852B60" w:rsidRDefault="00867AAD" w:rsidP="00852B60">
      <w:pPr>
        <w:spacing w:after="60"/>
        <w:rPr>
          <w:color w:val="17212D"/>
        </w:rPr>
      </w:pPr>
      <w:proofErr w:type="spellStart"/>
      <w:proofErr w:type="gramStart"/>
      <w:r w:rsidRPr="00867AAD">
        <w:rPr>
          <w:color w:val="17212D"/>
        </w:rPr>
        <w:t>B.Braun</w:t>
      </w:r>
      <w:proofErr w:type="spellEnd"/>
      <w:proofErr w:type="gramEnd"/>
      <w:r w:rsidRPr="00867AAD">
        <w:rPr>
          <w:color w:val="17212D"/>
        </w:rPr>
        <w:t xml:space="preserve"> Vietnam Company Limited</w:t>
      </w:r>
    </w:p>
    <w:p w14:paraId="743B5DF5" w14:textId="0C96CE39" w:rsidR="00867AAD" w:rsidRPr="00852B60" w:rsidRDefault="00867AAD" w:rsidP="00852B60">
      <w:pPr>
        <w:spacing w:after="60"/>
        <w:rPr>
          <w:color w:val="17212D"/>
        </w:rPr>
      </w:pPr>
      <w:r>
        <w:rPr>
          <w:color w:val="17212D"/>
        </w:rPr>
        <w:t>B</w:t>
      </w:r>
      <w:r w:rsidRPr="00867AAD">
        <w:rPr>
          <w:color w:val="17212D"/>
        </w:rPr>
        <w:t xml:space="preserve">axter </w:t>
      </w:r>
      <w:r>
        <w:rPr>
          <w:color w:val="17212D"/>
        </w:rPr>
        <w:t>V</w:t>
      </w:r>
      <w:r w:rsidRPr="00867AAD">
        <w:rPr>
          <w:color w:val="17212D"/>
        </w:rPr>
        <w:t xml:space="preserve">ietnam </w:t>
      </w:r>
      <w:r>
        <w:rPr>
          <w:color w:val="17212D"/>
        </w:rPr>
        <w:t>H</w:t>
      </w:r>
      <w:r w:rsidRPr="00867AAD">
        <w:rPr>
          <w:color w:val="17212D"/>
        </w:rPr>
        <w:t xml:space="preserve">ealthcare </w:t>
      </w:r>
      <w:r>
        <w:rPr>
          <w:color w:val="17212D"/>
        </w:rPr>
        <w:t>C</w:t>
      </w:r>
      <w:r w:rsidRPr="00867AAD">
        <w:rPr>
          <w:color w:val="17212D"/>
        </w:rPr>
        <w:t xml:space="preserve">ompany </w:t>
      </w:r>
      <w:r>
        <w:rPr>
          <w:color w:val="17212D"/>
        </w:rPr>
        <w:t>L</w:t>
      </w:r>
      <w:r w:rsidRPr="00867AAD">
        <w:rPr>
          <w:color w:val="17212D"/>
        </w:rPr>
        <w:t>imited</w:t>
      </w:r>
    </w:p>
    <w:p w14:paraId="58BDB0F7" w14:textId="058B2915" w:rsidR="00852B60" w:rsidRPr="00852B60" w:rsidRDefault="00852B60" w:rsidP="00852B60">
      <w:pPr>
        <w:spacing w:after="60"/>
        <w:rPr>
          <w:color w:val="17212D"/>
        </w:rPr>
      </w:pPr>
      <w:r w:rsidRPr="00852B60">
        <w:rPr>
          <w:color w:val="17212D"/>
        </w:rPr>
        <w:t xml:space="preserve">Egis Pharmaceuticals PLC in Vietnam </w:t>
      </w:r>
    </w:p>
    <w:p w14:paraId="003AD8BD" w14:textId="77777777" w:rsidR="00852B60" w:rsidRPr="00852B60" w:rsidRDefault="00852B60" w:rsidP="00852B60">
      <w:pPr>
        <w:spacing w:after="60"/>
        <w:rPr>
          <w:color w:val="17212D"/>
        </w:rPr>
      </w:pPr>
      <w:r w:rsidRPr="00852B60">
        <w:rPr>
          <w:color w:val="17212D"/>
        </w:rPr>
        <w:t xml:space="preserve">The Representative Office of </w:t>
      </w:r>
      <w:proofErr w:type="spellStart"/>
      <w:r w:rsidRPr="00852B60">
        <w:rPr>
          <w:color w:val="17212D"/>
        </w:rPr>
        <w:t>Mapbiopharma</w:t>
      </w:r>
      <w:proofErr w:type="spellEnd"/>
      <w:r w:rsidRPr="00852B60">
        <w:rPr>
          <w:color w:val="17212D"/>
        </w:rPr>
        <w:t xml:space="preserve"> S.L (Spain) in HCMC</w:t>
      </w:r>
    </w:p>
    <w:p w14:paraId="6C997870" w14:textId="7A76AD9F" w:rsidR="00852B60" w:rsidRPr="00852B60" w:rsidRDefault="00867AAD" w:rsidP="00852B60">
      <w:pPr>
        <w:spacing w:after="60"/>
        <w:rPr>
          <w:color w:val="17212D"/>
        </w:rPr>
      </w:pPr>
      <w:r w:rsidRPr="00867AAD">
        <w:rPr>
          <w:color w:val="17212D"/>
        </w:rPr>
        <w:t>Novartis Vietnam Co., Ltd.</w:t>
      </w:r>
    </w:p>
    <w:p w14:paraId="5CAC0D8B" w14:textId="45D6FC8B" w:rsidR="00867AAD" w:rsidRPr="00852B60" w:rsidRDefault="00867AAD" w:rsidP="00852B60">
      <w:pPr>
        <w:spacing w:after="60"/>
        <w:rPr>
          <w:color w:val="17212D"/>
        </w:rPr>
      </w:pPr>
      <w:r w:rsidRPr="00867AAD">
        <w:rPr>
          <w:color w:val="17212D"/>
        </w:rPr>
        <w:t xml:space="preserve">GlaxoSmithKline Consumer Healthcare Vietnam Company Limited </w:t>
      </w:r>
    </w:p>
    <w:p w14:paraId="0E8FEA05" w14:textId="77777777" w:rsidR="00BF483C" w:rsidRPr="00BF483C" w:rsidRDefault="00BF483C" w:rsidP="00BF483C">
      <w:pPr>
        <w:rPr>
          <w:color w:val="000000"/>
          <w:lang w:val="en-AU" w:eastAsia="en-AU"/>
        </w:rPr>
      </w:pPr>
      <w:r w:rsidRPr="00BF483C">
        <w:rPr>
          <w:color w:val="000000"/>
          <w:lang w:val="en-AU" w:eastAsia="en-AU"/>
        </w:rPr>
        <w:t>The Representative Office of Joint Stock Company "</w:t>
      </w:r>
      <w:proofErr w:type="spellStart"/>
      <w:r w:rsidRPr="00BF483C">
        <w:rPr>
          <w:color w:val="000000"/>
          <w:lang w:val="en-AU" w:eastAsia="en-AU"/>
        </w:rPr>
        <w:t>Grindeks</w:t>
      </w:r>
      <w:proofErr w:type="spellEnd"/>
      <w:r w:rsidRPr="00BF483C">
        <w:rPr>
          <w:color w:val="000000"/>
          <w:lang w:val="en-AU" w:eastAsia="en-AU"/>
        </w:rPr>
        <w:t>" in Hanoi city</w:t>
      </w:r>
    </w:p>
    <w:p w14:paraId="2C51953D" w14:textId="63A34CD7" w:rsidR="00867AAD" w:rsidRDefault="00867AAD" w:rsidP="00852B60">
      <w:pPr>
        <w:spacing w:after="60"/>
        <w:rPr>
          <w:color w:val="17212D"/>
        </w:rPr>
      </w:pPr>
      <w:proofErr w:type="spellStart"/>
      <w:r w:rsidRPr="00867AAD">
        <w:rPr>
          <w:color w:val="17212D"/>
        </w:rPr>
        <w:t>Viatris</w:t>
      </w:r>
      <w:proofErr w:type="spellEnd"/>
      <w:r w:rsidRPr="00867AAD">
        <w:rPr>
          <w:color w:val="17212D"/>
        </w:rPr>
        <w:t xml:space="preserve"> Vietnam Limited company</w:t>
      </w:r>
    </w:p>
    <w:p w14:paraId="4E1A11D5" w14:textId="77777777" w:rsidR="004C69DC" w:rsidRPr="00016BA3" w:rsidRDefault="004C69DC" w:rsidP="00016BA3">
      <w:pPr>
        <w:spacing w:after="60"/>
        <w:rPr>
          <w:color w:val="17212D"/>
        </w:rPr>
      </w:pPr>
    </w:p>
    <w:p w14:paraId="036380E3" w14:textId="40463CBE" w:rsidR="009E167A" w:rsidRPr="00016BA3" w:rsidRDefault="009E167A" w:rsidP="00016BA3">
      <w:pPr>
        <w:spacing w:after="60"/>
        <w:rPr>
          <w:b/>
          <w:color w:val="17212D"/>
        </w:rPr>
      </w:pPr>
      <w:r w:rsidRPr="00016BA3">
        <w:rPr>
          <w:b/>
          <w:color w:val="17212D"/>
        </w:rPr>
        <w:lastRenderedPageBreak/>
        <w:t xml:space="preserve">Delegates </w:t>
      </w:r>
      <w:r w:rsidR="0008318A" w:rsidRPr="00016BA3">
        <w:rPr>
          <w:b/>
          <w:color w:val="17212D"/>
        </w:rPr>
        <w:t xml:space="preserve">(input picture)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3C7DCA" w:rsidRPr="00016BA3" w14:paraId="5C41A6DE" w14:textId="77777777" w:rsidTr="003C7DCA">
        <w:tc>
          <w:tcPr>
            <w:tcW w:w="4675" w:type="dxa"/>
          </w:tcPr>
          <w:p w14:paraId="73A4B653" w14:textId="1D0DEEF7" w:rsidR="003C7DCA" w:rsidRPr="00016BA3" w:rsidRDefault="003C7DCA" w:rsidP="00016BA3">
            <w:pPr>
              <w:spacing w:after="60"/>
            </w:pPr>
            <w:r w:rsidRPr="00016BA3">
              <w:t>M</w:t>
            </w:r>
            <w:r w:rsidR="00852B60">
              <w:t xml:space="preserve">s. Ho Thi Thanh Van </w:t>
            </w:r>
            <w:r w:rsidRPr="00016BA3">
              <w:t xml:space="preserve"> </w:t>
            </w:r>
          </w:p>
          <w:p w14:paraId="3B9855CC" w14:textId="502B5BFD" w:rsidR="003C7DCA" w:rsidRPr="00016BA3" w:rsidRDefault="003C7DCA" w:rsidP="00016BA3">
            <w:pPr>
              <w:spacing w:after="60"/>
            </w:pPr>
            <w:r w:rsidRPr="00016BA3">
              <w:t>Chair</w:t>
            </w:r>
            <w:r w:rsidR="00852B60">
              <w:t>woman</w:t>
            </w:r>
          </w:p>
          <w:p w14:paraId="789D0847" w14:textId="75A8336B" w:rsidR="003C7DCA" w:rsidRPr="00016BA3" w:rsidRDefault="00556683" w:rsidP="00016BA3">
            <w:pPr>
              <w:spacing w:after="60"/>
              <w:rPr>
                <w:i/>
                <w:iCs/>
              </w:rPr>
            </w:pPr>
            <w:r>
              <w:rPr>
                <w:i/>
                <w:iCs/>
              </w:rPr>
              <w:t>Country head</w:t>
            </w:r>
            <w:r w:rsidR="003C7DCA" w:rsidRPr="00016BA3">
              <w:rPr>
                <w:i/>
                <w:iCs/>
              </w:rPr>
              <w:t xml:space="preserve"> </w:t>
            </w:r>
          </w:p>
          <w:p w14:paraId="0A031D38" w14:textId="77777777" w:rsidR="00E4484C" w:rsidRDefault="00556683" w:rsidP="00E4484C">
            <w:pPr>
              <w:spacing w:after="60"/>
              <w:rPr>
                <w:rStyle w:val="Hyperlink"/>
                <w:i/>
                <w:iCs/>
              </w:rPr>
            </w:pPr>
            <w:r w:rsidRPr="00556683">
              <w:rPr>
                <w:i/>
                <w:iCs/>
              </w:rPr>
              <w:t>Novartis Vietnam Co., Ltd. – Sandoz Division</w:t>
            </w:r>
            <w:r w:rsidR="003C7DCA" w:rsidRPr="00016BA3">
              <w:rPr>
                <w:i/>
                <w:iCs/>
              </w:rPr>
              <w:br/>
            </w:r>
            <w:hyperlink r:id="rId7" w:history="1">
              <w:r w:rsidR="003C7DCA" w:rsidRPr="00016BA3">
                <w:rPr>
                  <w:rStyle w:val="Hyperlink"/>
                  <w:i/>
                  <w:iCs/>
                </w:rPr>
                <w:t>sec.comms@eurochamvn.org</w:t>
              </w:r>
            </w:hyperlink>
          </w:p>
          <w:p w14:paraId="303A4D9C" w14:textId="11224593" w:rsidR="0044273F" w:rsidRDefault="00E4484C" w:rsidP="0044273F">
            <w:r>
              <w:t> </w:t>
            </w:r>
            <w:r w:rsidR="0044273F">
              <w:t> </w:t>
            </w:r>
            <w:r w:rsidR="002448D3">
              <w:rPr>
                <w:noProof/>
              </w:rPr>
              <w:drawing>
                <wp:inline distT="0" distB="0" distL="0" distR="0" wp14:anchorId="6AD3E3C7" wp14:editId="5168CE91">
                  <wp:extent cx="1152983" cy="1224000"/>
                  <wp:effectExtent l="0" t="0" r="9525" b="0"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891" cy="123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EE6FC8" w14:textId="14018B95" w:rsidR="00E4484C" w:rsidRDefault="00E4484C" w:rsidP="00E4484C"/>
          <w:p w14:paraId="5E6831FA" w14:textId="77777777" w:rsidR="00E4484C" w:rsidRDefault="00E4484C" w:rsidP="00E4484C">
            <w:pPr>
              <w:spacing w:after="60"/>
            </w:pPr>
            <w:r>
              <w:t> </w:t>
            </w:r>
          </w:p>
          <w:p w14:paraId="50BE23AA" w14:textId="0461390E" w:rsidR="00E4484C" w:rsidRPr="00E4484C" w:rsidRDefault="00E4484C" w:rsidP="00E4484C">
            <w:pPr>
              <w:spacing w:after="60"/>
              <w:rPr>
                <w:i/>
                <w:iCs/>
              </w:rPr>
            </w:pPr>
          </w:p>
          <w:p w14:paraId="24C0CD3B" w14:textId="0211220C" w:rsidR="003C7DCA" w:rsidRPr="00016BA3" w:rsidRDefault="003C7DCA" w:rsidP="00016BA3">
            <w:pPr>
              <w:spacing w:after="60"/>
            </w:pPr>
          </w:p>
          <w:p w14:paraId="6C7B81CE" w14:textId="233A33D7" w:rsidR="003C7DCA" w:rsidRPr="00016BA3" w:rsidRDefault="003C7DCA" w:rsidP="00016BA3">
            <w:pPr>
              <w:spacing w:after="60"/>
            </w:pPr>
          </w:p>
          <w:p w14:paraId="2974D398" w14:textId="6D5D728C" w:rsidR="003C7DCA" w:rsidRPr="00016BA3" w:rsidRDefault="003C7DCA" w:rsidP="00016BA3">
            <w:pPr>
              <w:spacing w:after="60"/>
            </w:pPr>
          </w:p>
          <w:p w14:paraId="620AD010" w14:textId="504CB2D1" w:rsidR="003C7DCA" w:rsidRPr="00016BA3" w:rsidRDefault="003C7DCA" w:rsidP="00016BA3">
            <w:pPr>
              <w:spacing w:after="60"/>
            </w:pPr>
          </w:p>
        </w:tc>
        <w:tc>
          <w:tcPr>
            <w:tcW w:w="4675" w:type="dxa"/>
          </w:tcPr>
          <w:p w14:paraId="3248CD98" w14:textId="3C449E8E" w:rsidR="003C7DCA" w:rsidRPr="00016BA3" w:rsidRDefault="00556683" w:rsidP="00016BA3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r w:rsidR="00852B60" w:rsidRPr="00852B60">
              <w:rPr>
                <w:color w:val="000000"/>
              </w:rPr>
              <w:t>Miklos Szabos</w:t>
            </w:r>
          </w:p>
          <w:p w14:paraId="6A8BC3ED" w14:textId="2D290364" w:rsidR="003C7DCA" w:rsidRPr="00016BA3" w:rsidRDefault="003C7DCA" w:rsidP="00016BA3">
            <w:pPr>
              <w:spacing w:after="60"/>
              <w:rPr>
                <w:color w:val="000000"/>
              </w:rPr>
            </w:pPr>
            <w:r w:rsidRPr="00C32A54">
              <w:rPr>
                <w:color w:val="000000"/>
              </w:rPr>
              <w:t>Vice-Chair</w:t>
            </w:r>
            <w:r w:rsidR="00BF483C">
              <w:t>/</w:t>
            </w:r>
            <w:r w:rsidRPr="00C32A54">
              <w:t>Treasurer</w:t>
            </w:r>
          </w:p>
          <w:p w14:paraId="55A5D4D0" w14:textId="77777777" w:rsidR="00BF483C" w:rsidRPr="00852B60" w:rsidRDefault="00BF483C" w:rsidP="00BF483C">
            <w:pPr>
              <w:spacing w:after="60"/>
              <w:rPr>
                <w:color w:val="17212D"/>
              </w:rPr>
            </w:pPr>
            <w:r w:rsidRPr="00852B60">
              <w:rPr>
                <w:color w:val="17212D"/>
              </w:rPr>
              <w:t xml:space="preserve">Egis Pharmaceuticals PLC in Vietnam </w:t>
            </w:r>
          </w:p>
          <w:p w14:paraId="77A418EF" w14:textId="0AF2305C" w:rsidR="003C7DCA" w:rsidRDefault="00BF77C1" w:rsidP="00016BA3">
            <w:pPr>
              <w:spacing w:after="60"/>
              <w:rPr>
                <w:rStyle w:val="Hyperlink"/>
                <w:i/>
                <w:iCs/>
              </w:rPr>
            </w:pPr>
            <w:hyperlink r:id="rId9" w:history="1">
              <w:r w:rsidR="003C7DCA" w:rsidRPr="00016BA3">
                <w:rPr>
                  <w:rStyle w:val="Hyperlink"/>
                  <w:i/>
                  <w:iCs/>
                </w:rPr>
                <w:t>sec.comms@eurochamvn.org</w:t>
              </w:r>
            </w:hyperlink>
          </w:p>
          <w:p w14:paraId="65A945FB" w14:textId="18B3E460" w:rsidR="0044273F" w:rsidRDefault="0044273F" w:rsidP="0044273F">
            <w:r>
              <w:fldChar w:fldCharType="begin"/>
            </w:r>
            <w:r>
              <w:instrText xml:space="preserve"> INCLUDEPICTURE "https://media-exp1.licdn.com/dms/image/C5603AQELnPhR_ulrZA/profile-displayphoto-shrink_200_200/0/1606562133109?e=1652918400&amp;v=beta&amp;t=UgBnU5S-U_UR4krIvW548vGudD0ubn2ea9kOKH0OOc8"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4CE6FB" wp14:editId="68A8DA30">
                  <wp:extent cx="1036800" cy="1036800"/>
                  <wp:effectExtent l="0" t="0" r="5080" b="5080"/>
                  <wp:docPr id="5" name="Picture 5" descr="Miklós Szabó PharmD - General Manager - Egis Pharmaceuticals PLC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klós Szabó PharmD - General Manager - Egis Pharmaceuticals PLC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27" cy="105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FF6AF44" w14:textId="45AEB632" w:rsidR="00852B60" w:rsidRDefault="00852B60" w:rsidP="00016BA3">
            <w:pPr>
              <w:spacing w:after="60"/>
            </w:pPr>
          </w:p>
          <w:p w14:paraId="5A90649E" w14:textId="7070F409" w:rsidR="00852B60" w:rsidRDefault="00852B60" w:rsidP="00016BA3">
            <w:pPr>
              <w:spacing w:after="60"/>
            </w:pPr>
          </w:p>
          <w:p w14:paraId="2004D4F1" w14:textId="09ACC06C" w:rsidR="00852B60" w:rsidRDefault="00852B60" w:rsidP="00016BA3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Mr. </w:t>
            </w:r>
            <w:r w:rsidRPr="001121B4">
              <w:rPr>
                <w:color w:val="000000"/>
              </w:rPr>
              <w:t>Aleksandrs Parfjonovs</w:t>
            </w:r>
          </w:p>
          <w:p w14:paraId="1C4C11A3" w14:textId="7B74C18D" w:rsidR="00852B60" w:rsidRDefault="00852B60" w:rsidP="00016BA3">
            <w:pPr>
              <w:spacing w:after="60"/>
              <w:rPr>
                <w:color w:val="000000"/>
              </w:rPr>
            </w:pPr>
            <w:r w:rsidRPr="00852B60">
              <w:rPr>
                <w:color w:val="000000"/>
              </w:rPr>
              <w:t>Vice-Chair</w:t>
            </w:r>
          </w:p>
          <w:p w14:paraId="2EA798C0" w14:textId="516EAC83" w:rsidR="00BF483C" w:rsidRDefault="00BF483C" w:rsidP="00852B60">
            <w:pPr>
              <w:spacing w:after="60"/>
            </w:pPr>
            <w:r w:rsidRPr="00BF483C">
              <w:rPr>
                <w:color w:val="000000"/>
              </w:rPr>
              <w:t>The Representative Office of Joint Stock Company "</w:t>
            </w:r>
            <w:proofErr w:type="spellStart"/>
            <w:r w:rsidRPr="00BF483C">
              <w:rPr>
                <w:color w:val="000000"/>
              </w:rPr>
              <w:t>Grindeks</w:t>
            </w:r>
            <w:proofErr w:type="spellEnd"/>
            <w:r w:rsidRPr="00BF483C">
              <w:rPr>
                <w:color w:val="000000"/>
              </w:rPr>
              <w:t>" in Hanoi city</w:t>
            </w:r>
          </w:p>
          <w:p w14:paraId="227B1218" w14:textId="7BB6CB71" w:rsidR="00852B60" w:rsidRDefault="00BF77C1" w:rsidP="00852B60">
            <w:pPr>
              <w:spacing w:after="60"/>
              <w:rPr>
                <w:rStyle w:val="Hyperlink"/>
                <w:i/>
                <w:iCs/>
              </w:rPr>
            </w:pPr>
            <w:hyperlink r:id="rId11" w:history="1">
              <w:r w:rsidR="00852B60" w:rsidRPr="00016BA3">
                <w:rPr>
                  <w:rStyle w:val="Hyperlink"/>
                  <w:i/>
                  <w:iCs/>
                </w:rPr>
                <w:t>sec.comms@eurochamvn.org</w:t>
              </w:r>
            </w:hyperlink>
          </w:p>
          <w:p w14:paraId="543B9124" w14:textId="7DB1D7F7" w:rsidR="00E4484C" w:rsidRPr="00E4484C" w:rsidRDefault="00E4484C" w:rsidP="00E4484C">
            <w:r>
              <w:t> </w:t>
            </w:r>
            <w:r>
              <w:rPr>
                <w:noProof/>
                <w:color w:val="000000"/>
              </w:rPr>
              <w:drawing>
                <wp:inline distT="0" distB="0" distL="0" distR="0" wp14:anchorId="21639608" wp14:editId="71DB1B43">
                  <wp:extent cx="1031135" cy="1130400"/>
                  <wp:effectExtent l="0" t="0" r="0" b="0"/>
                  <wp:docPr id="6" name="Picture 6" descr="/var/folders/2v/ykrwqbnd6dj0rgjd90h4bp1h0000gn/T/com.microsoft.Word/Content.MSO/A7C2BA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2v/ykrwqbnd6dj0rgjd90h4bp1h0000gn/T/com.microsoft.Word/Content.MSO/A7C2BA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09" cy="114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711DE" w14:textId="77777777" w:rsidR="00852B60" w:rsidRPr="00852B60" w:rsidRDefault="00852B60" w:rsidP="00016BA3">
            <w:pPr>
              <w:spacing w:after="60"/>
              <w:rPr>
                <w:color w:val="000000"/>
              </w:rPr>
            </w:pPr>
          </w:p>
          <w:p w14:paraId="384EFA07" w14:textId="580B0BEF" w:rsidR="00852B60" w:rsidRPr="00852B60" w:rsidRDefault="00852B60" w:rsidP="00016BA3">
            <w:pPr>
              <w:spacing w:after="60"/>
            </w:pPr>
            <w:r w:rsidRPr="00852B60">
              <w:rPr>
                <w:color w:val="000000"/>
              </w:rPr>
              <w:t>Ms. Magdalena Krakowiak</w:t>
            </w:r>
          </w:p>
          <w:p w14:paraId="09769AC5" w14:textId="70F5EA4D" w:rsidR="003C7DCA" w:rsidRDefault="00852B60" w:rsidP="00016BA3">
            <w:pPr>
              <w:spacing w:after="60"/>
              <w:rPr>
                <w:color w:val="000000"/>
              </w:rPr>
            </w:pPr>
            <w:r w:rsidRPr="00852B60">
              <w:rPr>
                <w:color w:val="000000"/>
              </w:rPr>
              <w:t>Vice-Chair</w:t>
            </w:r>
          </w:p>
          <w:p w14:paraId="2C10D02A" w14:textId="77777777" w:rsidR="00BF483C" w:rsidRPr="00852B60" w:rsidRDefault="00BF483C" w:rsidP="00BF483C">
            <w:pPr>
              <w:spacing w:after="60"/>
              <w:rPr>
                <w:color w:val="17212D"/>
              </w:rPr>
            </w:pPr>
            <w:r w:rsidRPr="00852B60">
              <w:rPr>
                <w:color w:val="17212D"/>
              </w:rPr>
              <w:t xml:space="preserve">The Representative Office of </w:t>
            </w:r>
            <w:proofErr w:type="spellStart"/>
            <w:r w:rsidRPr="00852B60">
              <w:rPr>
                <w:color w:val="17212D"/>
              </w:rPr>
              <w:t>Adamed</w:t>
            </w:r>
            <w:proofErr w:type="spellEnd"/>
            <w:r w:rsidRPr="00852B60">
              <w:rPr>
                <w:color w:val="17212D"/>
              </w:rPr>
              <w:t xml:space="preserve"> Pharma S.A in Vietnam</w:t>
            </w:r>
          </w:p>
          <w:p w14:paraId="261C299F" w14:textId="77777777" w:rsidR="00852B60" w:rsidRDefault="00BF77C1" w:rsidP="00852B60">
            <w:pPr>
              <w:spacing w:after="60"/>
              <w:rPr>
                <w:rStyle w:val="Hyperlink"/>
                <w:i/>
                <w:iCs/>
              </w:rPr>
            </w:pPr>
            <w:hyperlink r:id="rId13" w:history="1">
              <w:r w:rsidR="00852B60" w:rsidRPr="00016BA3">
                <w:rPr>
                  <w:rStyle w:val="Hyperlink"/>
                  <w:i/>
                  <w:iCs/>
                </w:rPr>
                <w:t>sec.comms@eurochamvn.org</w:t>
              </w:r>
            </w:hyperlink>
          </w:p>
          <w:p w14:paraId="53DCE4C8" w14:textId="469349D5" w:rsidR="00852B60" w:rsidRPr="00016BA3" w:rsidRDefault="0044273F" w:rsidP="00016BA3">
            <w:pPr>
              <w:spacing w:after="60"/>
            </w:pPr>
            <w:r>
              <w:rPr>
                <w:noProof/>
              </w:rPr>
              <w:drawing>
                <wp:inline distT="0" distB="0" distL="0" distR="0" wp14:anchorId="24F27A20" wp14:editId="6CDE75E7">
                  <wp:extent cx="936000" cy="936000"/>
                  <wp:effectExtent l="0" t="0" r="3810" b="3810"/>
                  <wp:docPr id="7" name="Picture 7" descr="/var/folders/2v/ykrwqbnd6dj0rgjd90h4bp1h0000gn/T/com.microsoft.Word/Content.MSO/FEA1B0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2v/ykrwqbnd6dj0rgjd90h4bp1h0000gn/T/com.microsoft.Word/Content.MSO/FEA1B0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78" cy="94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33F580" w14:textId="77777777" w:rsidR="003C7DCA" w:rsidRPr="00016BA3" w:rsidRDefault="003C7DCA" w:rsidP="00016BA3">
      <w:pPr>
        <w:spacing w:after="60"/>
      </w:pPr>
    </w:p>
    <w:p w14:paraId="300E6468" w14:textId="39545745" w:rsidR="009E167A" w:rsidRPr="00016BA3" w:rsidRDefault="009E167A" w:rsidP="00016BA3">
      <w:pPr>
        <w:spacing w:after="60"/>
      </w:pPr>
    </w:p>
    <w:sectPr w:rsidR="009E167A" w:rsidRPr="00016BA3" w:rsidSect="00016BA3">
      <w:pgSz w:w="12240" w:h="15840"/>
      <w:pgMar w:top="1418" w:right="1588" w:bottom="1418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651"/>
    <w:multiLevelType w:val="multilevel"/>
    <w:tmpl w:val="E0FE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F08CB"/>
    <w:multiLevelType w:val="multilevel"/>
    <w:tmpl w:val="1E70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86D15"/>
    <w:multiLevelType w:val="hybridMultilevel"/>
    <w:tmpl w:val="2AF08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456"/>
    <w:multiLevelType w:val="multilevel"/>
    <w:tmpl w:val="4FC4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B5699"/>
    <w:multiLevelType w:val="multilevel"/>
    <w:tmpl w:val="E73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43B5F"/>
    <w:multiLevelType w:val="hybridMultilevel"/>
    <w:tmpl w:val="FCB6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5C8F"/>
    <w:multiLevelType w:val="hybridMultilevel"/>
    <w:tmpl w:val="59DE2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81571"/>
    <w:multiLevelType w:val="multilevel"/>
    <w:tmpl w:val="6A8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DD260D"/>
    <w:multiLevelType w:val="multilevel"/>
    <w:tmpl w:val="D79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333F4"/>
    <w:multiLevelType w:val="multilevel"/>
    <w:tmpl w:val="BD62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F00D2"/>
    <w:multiLevelType w:val="hybridMultilevel"/>
    <w:tmpl w:val="551C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59"/>
    <w:rsid w:val="00002786"/>
    <w:rsid w:val="00016911"/>
    <w:rsid w:val="00016BA3"/>
    <w:rsid w:val="00056770"/>
    <w:rsid w:val="00080A1C"/>
    <w:rsid w:val="0008318A"/>
    <w:rsid w:val="0010258B"/>
    <w:rsid w:val="0017297A"/>
    <w:rsid w:val="002448D3"/>
    <w:rsid w:val="002451CF"/>
    <w:rsid w:val="002557BC"/>
    <w:rsid w:val="002B4CE7"/>
    <w:rsid w:val="002E2383"/>
    <w:rsid w:val="003442C5"/>
    <w:rsid w:val="0038531D"/>
    <w:rsid w:val="00386C5D"/>
    <w:rsid w:val="003C7DCA"/>
    <w:rsid w:val="0044273F"/>
    <w:rsid w:val="00471406"/>
    <w:rsid w:val="004C69DC"/>
    <w:rsid w:val="004F1030"/>
    <w:rsid w:val="00523790"/>
    <w:rsid w:val="00556683"/>
    <w:rsid w:val="005962D7"/>
    <w:rsid w:val="006F43BE"/>
    <w:rsid w:val="00750ED1"/>
    <w:rsid w:val="0076310E"/>
    <w:rsid w:val="008059E0"/>
    <w:rsid w:val="0085070F"/>
    <w:rsid w:val="00852B60"/>
    <w:rsid w:val="00856E67"/>
    <w:rsid w:val="00867AAD"/>
    <w:rsid w:val="009026B2"/>
    <w:rsid w:val="009A2C46"/>
    <w:rsid w:val="009E167A"/>
    <w:rsid w:val="009E78CD"/>
    <w:rsid w:val="00AA3B3C"/>
    <w:rsid w:val="00BC60A4"/>
    <w:rsid w:val="00BD0559"/>
    <w:rsid w:val="00BF483C"/>
    <w:rsid w:val="00BF77C1"/>
    <w:rsid w:val="00C028C9"/>
    <w:rsid w:val="00C32A54"/>
    <w:rsid w:val="00C758D6"/>
    <w:rsid w:val="00E4484C"/>
    <w:rsid w:val="00E62E09"/>
    <w:rsid w:val="00EB160F"/>
    <w:rsid w:val="00EE5C4B"/>
    <w:rsid w:val="00EF2830"/>
    <w:rsid w:val="00F51E48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A2F0"/>
  <w15:chartTrackingRefBased/>
  <w15:docId w15:val="{4DA04E1B-C103-40A4-8558-E75C7555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31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D055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C4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05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D055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85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53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0A4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2451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2451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51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14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4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8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83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0E"/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2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20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657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971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c.comms@eurochamv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comms@eurochamvn.or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urochamvn.org/files/docs/iqgx_bylaw_17_april_2017.pdf" TargetMode="External"/><Relationship Id="rId11" Type="http://schemas.openxmlformats.org/officeDocument/2006/relationships/hyperlink" Target="mailto:sec.comms@eurochamvn.or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ec.comms@eurochamvn.or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Le Nguyen Hong Xuan</cp:lastModifiedBy>
  <cp:revision>39</cp:revision>
  <dcterms:created xsi:type="dcterms:W3CDTF">2020-01-20T05:31:00Z</dcterms:created>
  <dcterms:modified xsi:type="dcterms:W3CDTF">2022-06-06T11:12:00Z</dcterms:modified>
</cp:coreProperties>
</file>